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4807" w14:textId="77777777" w:rsidR="00217A3D" w:rsidRPr="00786629" w:rsidRDefault="00786629" w:rsidP="0096568D">
      <w:pPr>
        <w:ind w:firstLine="720"/>
        <w:jc w:val="center"/>
        <w:rPr>
          <w:b/>
          <w:color w:val="FF0000"/>
          <w:sz w:val="40"/>
          <w:szCs w:val="40"/>
          <w:u w:val="single"/>
        </w:rPr>
      </w:pPr>
      <w:r w:rsidRPr="0096568D">
        <w:rPr>
          <w:b/>
          <w:noProof/>
          <w:color w:val="2F5496" w:themeColor="accent1" w:themeShade="BF"/>
          <w:sz w:val="28"/>
          <w:highlight w:val="yellow"/>
          <w:lang w:eastAsia="en-GB"/>
        </w:rPr>
        <w:drawing>
          <wp:anchor distT="0" distB="0" distL="114300" distR="114300" simplePos="0" relativeHeight="251657216" behindDoc="1" locked="0" layoutInCell="1" allowOverlap="1" wp14:anchorId="0890C29D" wp14:editId="3486B87C">
            <wp:simplePos x="0" y="0"/>
            <wp:positionH relativeFrom="column">
              <wp:posOffset>5105400</wp:posOffset>
            </wp:positionH>
            <wp:positionV relativeFrom="paragraph">
              <wp:posOffset>-401955</wp:posOffset>
            </wp:positionV>
            <wp:extent cx="933450" cy="457200"/>
            <wp:effectExtent l="19050" t="0" r="0" b="0"/>
            <wp:wrapTight wrapText="bothSides">
              <wp:wrapPolygon edited="0">
                <wp:start x="-441" y="0"/>
                <wp:lineTo x="-441" y="20700"/>
                <wp:lineTo x="21600" y="20700"/>
                <wp:lineTo x="21600" y="0"/>
                <wp:lineTo x="-441" y="0"/>
              </wp:wrapPolygon>
            </wp:wrapTight>
            <wp:docPr id="2" name="Picture 1" descr="Blackburn 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burn Dioces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68D" w:rsidRPr="0096568D">
        <w:rPr>
          <w:b/>
          <w:color w:val="FF0000"/>
          <w:sz w:val="40"/>
          <w:szCs w:val="40"/>
        </w:rPr>
        <w:t xml:space="preserve">     </w:t>
      </w:r>
      <w:r w:rsidR="0096568D">
        <w:rPr>
          <w:b/>
          <w:color w:val="FF0000"/>
          <w:sz w:val="40"/>
          <w:szCs w:val="40"/>
          <w:u w:val="single"/>
        </w:rPr>
        <w:t>S</w:t>
      </w:r>
      <w:r w:rsidR="00E31FC8" w:rsidRPr="00786629">
        <w:rPr>
          <w:b/>
          <w:color w:val="FF0000"/>
          <w:sz w:val="40"/>
          <w:szCs w:val="40"/>
          <w:u w:val="single"/>
        </w:rPr>
        <w:t>t John the Evangelist, Lund</w:t>
      </w:r>
    </w:p>
    <w:p w14:paraId="07DC1CB2" w14:textId="77777777" w:rsidR="00786629" w:rsidRDefault="00786629" w:rsidP="00786629">
      <w:pPr>
        <w:jc w:val="center"/>
        <w:rPr>
          <w:b/>
          <w:color w:val="FF0000"/>
          <w:sz w:val="24"/>
          <w:szCs w:val="24"/>
        </w:rPr>
      </w:pPr>
      <w:r w:rsidRPr="00786629">
        <w:rPr>
          <w:b/>
          <w:color w:val="FF0000"/>
          <w:sz w:val="24"/>
          <w:szCs w:val="24"/>
        </w:rPr>
        <w:t>Proclaiming Christ and Serving the Community</w:t>
      </w:r>
    </w:p>
    <w:p w14:paraId="22459E93" w14:textId="77777777" w:rsidR="00786629" w:rsidRPr="00786629" w:rsidRDefault="00786629" w:rsidP="00786629">
      <w:pPr>
        <w:jc w:val="center"/>
        <w:rPr>
          <w:b/>
          <w:color w:val="FF0000"/>
          <w:sz w:val="24"/>
          <w:szCs w:val="24"/>
        </w:rPr>
      </w:pPr>
    </w:p>
    <w:p w14:paraId="63E132EF" w14:textId="77777777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516BEA3E" w14:textId="7A05DC61" w:rsidR="00E94725" w:rsidRPr="00E94725" w:rsidRDefault="009A7F69" w:rsidP="00E94725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Date: </w:t>
      </w:r>
      <w:r w:rsidR="00217A3D" w:rsidRPr="00E94725">
        <w:rPr>
          <w:b/>
          <w:color w:val="2F5496" w:themeColor="accent1" w:themeShade="BF"/>
        </w:rPr>
        <w:t xml:space="preserve"> </w:t>
      </w:r>
      <w:r w:rsidR="00F612C5">
        <w:rPr>
          <w:b/>
          <w:color w:val="2F5496" w:themeColor="accent1" w:themeShade="BF"/>
        </w:rPr>
        <w:t>2</w:t>
      </w:r>
      <w:r w:rsidR="00510615">
        <w:rPr>
          <w:b/>
          <w:color w:val="2F5496" w:themeColor="accent1" w:themeShade="BF"/>
        </w:rPr>
        <w:t>6</w:t>
      </w:r>
      <w:r w:rsidR="00F612C5" w:rsidRPr="00F612C5">
        <w:rPr>
          <w:b/>
          <w:color w:val="2F5496" w:themeColor="accent1" w:themeShade="BF"/>
          <w:vertAlign w:val="superscript"/>
        </w:rPr>
        <w:t>th</w:t>
      </w:r>
      <w:r w:rsidR="00F612C5">
        <w:rPr>
          <w:b/>
          <w:color w:val="2F5496" w:themeColor="accent1" w:themeShade="BF"/>
        </w:rPr>
        <w:t xml:space="preserve"> May 202</w:t>
      </w:r>
      <w:r w:rsidR="00510615">
        <w:rPr>
          <w:b/>
          <w:color w:val="2F5496" w:themeColor="accent1" w:themeShade="BF"/>
        </w:rPr>
        <w:t>6</w:t>
      </w:r>
    </w:p>
    <w:p w14:paraId="34062A2F" w14:textId="77777777" w:rsidR="00F423B8" w:rsidRPr="00E94725" w:rsidRDefault="00F423B8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B8D28DC" w14:textId="77777777" w:rsidR="00082537" w:rsidRDefault="00F423B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F423B8">
        <w:t xml:space="preserve">The </w:t>
      </w:r>
      <w:r>
        <w:t>members of the PCC</w:t>
      </w:r>
      <w:r w:rsidR="00CB63AC">
        <w:rPr>
          <w:rStyle w:val="FootnoteReference"/>
        </w:rPr>
        <w:footnoteReference w:id="1"/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14:paraId="21656D52" w14:textId="77777777" w:rsidR="00233BA2" w:rsidRDefault="003C562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and templates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4B1F9DC2" w14:textId="77777777" w:rsidR="00772D4D" w:rsidRPr="004C05DB" w:rsidRDefault="00772D4D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 PCC,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14:paraId="16F3F372" w14:textId="77777777" w:rsidR="0009624A" w:rsidRPr="0009624A" w:rsidRDefault="00772D4D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 w:rsidR="009A7F69">
        <w:t xml:space="preserve"> is identified,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</w:t>
      </w:r>
      <w:r w:rsidR="00A925DC">
        <w:rPr>
          <w:i/>
          <w:sz w:val="24"/>
          <w:szCs w:val="24"/>
        </w:rPr>
        <w:t>urch Wardens Tom Parry</w:t>
      </w:r>
      <w:r w:rsidR="009A7F69" w:rsidRPr="00B37878">
        <w:rPr>
          <w:i/>
          <w:sz w:val="24"/>
          <w:szCs w:val="24"/>
        </w:rPr>
        <w:t xml:space="preserve"> and</w:t>
      </w:r>
      <w:r w:rsidR="005F6E3F">
        <w:rPr>
          <w:i/>
          <w:sz w:val="24"/>
          <w:szCs w:val="24"/>
        </w:rPr>
        <w:t xml:space="preserve"> Jeff Penman</w:t>
      </w:r>
      <w:r>
        <w:t xml:space="preserve"> should be informed immediately</w:t>
      </w:r>
      <w:r>
        <w:rPr>
          <w:rStyle w:val="FootnoteReference"/>
        </w:rPr>
        <w:footnoteReference w:id="2"/>
      </w:r>
      <w:r>
        <w:t xml:space="preserve">.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9A7F69" w:rsidRPr="00B37878">
        <w:rPr>
          <w:i/>
          <w:sz w:val="24"/>
          <w:szCs w:val="24"/>
        </w:rPr>
        <w:t xml:space="preserve"> or Church Wardens </w:t>
      </w:r>
      <w:r w:rsidR="00A925DC">
        <w:t>are</w:t>
      </w:r>
      <w:r>
        <w:t xml:space="preserve"> responsible for taking such </w:t>
      </w:r>
      <w:r w:rsidRPr="00772D4D">
        <w:rPr>
          <w:rFonts w:cstheme="minorHAnsi"/>
        </w:rPr>
        <w:t>immediate steps or actions as may be required to secure and protect the PCC’s property, assets and reputation, in accordance with any internal policies or procedures.</w:t>
      </w:r>
    </w:p>
    <w:p w14:paraId="27CF1955" w14:textId="77777777" w:rsidR="00E94725" w:rsidRDefault="00E94725" w:rsidP="00E94725">
      <w:pPr>
        <w:pStyle w:val="ListParagraph"/>
        <w:numPr>
          <w:ilvl w:val="1"/>
          <w:numId w:val="4"/>
        </w:numPr>
        <w:spacing w:before="240" w:line="260" w:lineRule="atLeast"/>
        <w:ind w:left="567" w:hanging="567"/>
        <w:contextualSpacing w:val="0"/>
        <w:jc w:val="both"/>
      </w:pPr>
      <w:r>
        <w:t>Below are two example te</w:t>
      </w:r>
      <w:r w:rsidR="004E6600">
        <w:t>mplate resolutions for the PCC</w:t>
      </w:r>
      <w:r>
        <w:t xml:space="preserve"> to complete and adopt. </w:t>
      </w:r>
    </w:p>
    <w:p w14:paraId="4F0B9F34" w14:textId="77777777" w:rsidR="00E94725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2</w:t>
      </w:r>
      <w:r>
        <w:t xml:space="preserve"> is a resolution to delegate responsibility for reporting </w:t>
      </w:r>
      <w:r w:rsidRPr="004F39B2">
        <w:rPr>
          <w:u w:val="single"/>
        </w:rPr>
        <w:t>safeguarding</w:t>
      </w:r>
      <w:r>
        <w:t xml:space="preserve"> Serious Incidents to the Charity Commission and the National Safeguarding Team.</w:t>
      </w:r>
    </w:p>
    <w:p w14:paraId="0BE7791E" w14:textId="77777777" w:rsidR="008C6111" w:rsidRDefault="00E94725" w:rsidP="00E94725">
      <w:pPr>
        <w:pStyle w:val="ListParagraph"/>
        <w:numPr>
          <w:ilvl w:val="2"/>
          <w:numId w:val="4"/>
        </w:numPr>
        <w:spacing w:before="240" w:line="260" w:lineRule="atLeast"/>
        <w:ind w:left="1134" w:hanging="567"/>
        <w:contextualSpacing w:val="0"/>
        <w:jc w:val="both"/>
      </w:pPr>
      <w:r w:rsidRPr="004F39B2">
        <w:rPr>
          <w:u w:val="single"/>
        </w:rPr>
        <w:t>Section 3</w:t>
      </w:r>
      <w:r>
        <w:t xml:space="preserve"> is a resolution to delegate responsibility for reporting </w:t>
      </w:r>
      <w:r w:rsidRPr="004F39B2">
        <w:rPr>
          <w:u w:val="single"/>
        </w:rPr>
        <w:t>non-safeguarding</w:t>
      </w:r>
      <w:r>
        <w:t xml:space="preserve"> Serious Incidents to the Charity Commission.</w:t>
      </w:r>
    </w:p>
    <w:p w14:paraId="4A1E249A" w14:textId="77777777" w:rsidR="00E94725" w:rsidRDefault="00E94725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14:paraId="016F0456" w14:textId="77777777" w:rsidR="0096568D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14:paraId="1B06094C" w14:textId="77777777" w:rsidR="0096568D" w:rsidRPr="00464F3B" w:rsidRDefault="0096568D" w:rsidP="00E94725">
      <w:pPr>
        <w:pStyle w:val="ListParagraph"/>
        <w:spacing w:before="240" w:line="260" w:lineRule="atLeast"/>
        <w:ind w:left="1134"/>
        <w:contextualSpacing w:val="0"/>
        <w:jc w:val="both"/>
      </w:pPr>
    </w:p>
    <w:p w14:paraId="519F68F9" w14:textId="77777777" w:rsidR="0096568D" w:rsidRPr="0096568D" w:rsidRDefault="0096568D" w:rsidP="0096568D">
      <w:pPr>
        <w:spacing w:before="240"/>
        <w:jc w:val="both"/>
        <w:rPr>
          <w:b/>
          <w:color w:val="2F5496" w:themeColor="accent1" w:themeShade="BF"/>
        </w:rPr>
      </w:pPr>
    </w:p>
    <w:p w14:paraId="6B8AFEEB" w14:textId="77777777" w:rsidR="00710064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4E627974" w14:textId="77777777" w:rsidR="00843348" w:rsidRPr="00464F3B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3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 xml:space="preserve">safeguarding Serious Incidents is delegated to </w:t>
      </w:r>
      <w:r w:rsidR="00A925DC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="00A925DC">
        <w:rPr>
          <w:i/>
          <w:sz w:val="24"/>
          <w:szCs w:val="24"/>
        </w:rPr>
        <w:t xml:space="preserve"> Shaun Baldwin</w:t>
      </w:r>
      <w:r w:rsidR="00B37878" w:rsidRPr="00B37878">
        <w:rPr>
          <w:i/>
          <w:sz w:val="24"/>
          <w:szCs w:val="24"/>
        </w:rPr>
        <w:t xml:space="preserve"> and Ginny Needham</w:t>
      </w:r>
      <w:r w:rsidR="009561E1">
        <w:rPr>
          <w:i/>
          <w:sz w:val="24"/>
          <w:szCs w:val="24"/>
        </w:rPr>
        <w:t>.</w:t>
      </w:r>
      <w:r w:rsidR="00B37878">
        <w:t xml:space="preserve">  </w:t>
      </w:r>
      <w:r>
        <w:t xml:space="preserve">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</w:p>
    <w:p w14:paraId="32DA2930" w14:textId="77777777" w:rsidR="00710064" w:rsidRPr="00C64EE0" w:rsidRDefault="002C2945" w:rsidP="0009624A">
      <w:pPr>
        <w:pStyle w:val="ListParagraph"/>
        <w:numPr>
          <w:ilvl w:val="1"/>
          <w:numId w:val="4"/>
        </w:numPr>
        <w:tabs>
          <w:tab w:val="left" w:pos="567"/>
        </w:tabs>
        <w:spacing w:before="24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A925DC">
        <w:rPr>
          <w:i/>
        </w:rPr>
        <w:t xml:space="preserve">Incumbent and the 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4"/>
      </w:r>
    </w:p>
    <w:p w14:paraId="766AEC4D" w14:textId="77777777" w:rsidR="00710064" w:rsidRPr="00C64EE0" w:rsidRDefault="00C64EE0" w:rsidP="0009624A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7EF84C51" w14:textId="77777777" w:rsidR="00FE748F" w:rsidRPr="00F84CA1" w:rsidRDefault="00C64EE0" w:rsidP="00F84CA1">
      <w:pPr>
        <w:pStyle w:val="ListParagraph"/>
        <w:numPr>
          <w:ilvl w:val="0"/>
          <w:numId w:val="6"/>
        </w:numPr>
        <w:tabs>
          <w:tab w:val="left" w:pos="567"/>
        </w:tabs>
        <w:spacing w:before="24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 and the </w:t>
      </w:r>
      <w:r w:rsidR="001B06F3" w:rsidRPr="003C5628">
        <w:rPr>
          <w:rFonts w:asciiTheme="minorHAnsi" w:hAnsiTheme="minorHAnsi" w:cstheme="minorHAnsi"/>
        </w:rPr>
        <w:t>Diocesan Secretary</w:t>
      </w:r>
      <w:r w:rsidR="001B06F3">
        <w:rPr>
          <w:rFonts w:cstheme="minorHAnsi"/>
        </w:rPr>
        <w:t xml:space="preserve"> (</w:t>
      </w:r>
      <w:r w:rsidR="001B06F3" w:rsidRPr="007C2ADD">
        <w:rPr>
          <w:rFonts w:cstheme="minorHAnsi"/>
          <w:b/>
        </w:rPr>
        <w:t>DS</w:t>
      </w:r>
      <w:r w:rsidR="001B06F3">
        <w:rPr>
          <w:rFonts w:cstheme="minorHAnsi"/>
        </w:rPr>
        <w:t>)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1694B37E" w14:textId="77777777" w:rsidR="00FE748F" w:rsidRDefault="00FE748F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and DS consider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>
        <w:rPr>
          <w:rFonts w:cstheme="minorHAnsi"/>
        </w:rPr>
        <w:t>;</w:t>
      </w:r>
    </w:p>
    <w:p w14:paraId="61B6AA2F" w14:textId="77777777" w:rsidR="00772D4D" w:rsidRPr="00772D4D" w:rsidRDefault="00772D4D" w:rsidP="0009624A">
      <w:pPr>
        <w:pStyle w:val="ListParagraph"/>
        <w:numPr>
          <w:ilvl w:val="1"/>
          <w:numId w:val="6"/>
        </w:numPr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whether </w:t>
      </w:r>
      <w:r>
        <w:rPr>
          <w:rFonts w:cstheme="minorHAnsi"/>
        </w:rPr>
        <w:t>the incident</w:t>
      </w:r>
      <w:r w:rsidRPr="00FE748F">
        <w:rPr>
          <w:rFonts w:cstheme="minorHAnsi"/>
        </w:rPr>
        <w:t xml:space="preserve"> </w:t>
      </w:r>
      <w:r>
        <w:rPr>
          <w:rFonts w:cstheme="minorHAnsi"/>
        </w:rPr>
        <w:t>will</w:t>
      </w:r>
      <w:r w:rsidRPr="00FE748F">
        <w:rPr>
          <w:rFonts w:cstheme="minorHAnsi"/>
        </w:rPr>
        <w:t xml:space="preserve"> be individually reported or included in the next bulk repor</w:t>
      </w:r>
      <w:r>
        <w:rPr>
          <w:rFonts w:cstheme="minorHAnsi"/>
        </w:rPr>
        <w:t>t;</w:t>
      </w:r>
    </w:p>
    <w:p w14:paraId="37ABBCDE" w14:textId="77777777" w:rsidR="0031531A" w:rsidRDefault="0031531A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approval of a draft report </w:t>
      </w:r>
      <w:r w:rsidR="002C2945">
        <w:rPr>
          <w:rFonts w:cstheme="minorHAnsi"/>
        </w:rPr>
        <w:t>for</w:t>
      </w:r>
      <w:r>
        <w:rPr>
          <w:rFonts w:cstheme="minorHAnsi"/>
        </w:rPr>
        <w:t xml:space="preserve"> a high-risk incident</w:t>
      </w:r>
      <w:r w:rsidR="002C2945">
        <w:rPr>
          <w:rFonts w:cstheme="minorHAnsi"/>
        </w:rPr>
        <w:t xml:space="preserve"> (</w:t>
      </w:r>
      <w:r w:rsidR="004C05DB">
        <w:rPr>
          <w:rFonts w:cstheme="minorHAnsi"/>
        </w:rPr>
        <w:t xml:space="preserve">i.e. </w:t>
      </w:r>
      <w:r w:rsidR="00EA472B">
        <w:rPr>
          <w:rFonts w:cstheme="minorHAnsi"/>
        </w:rPr>
        <w:t xml:space="preserve">one </w:t>
      </w:r>
      <w:r w:rsidR="004C05DB">
        <w:rPr>
          <w:rFonts w:cstheme="minorHAnsi"/>
        </w:rPr>
        <w:t>which will be individually reported</w:t>
      </w:r>
      <w:r w:rsidR="002C2945">
        <w:rPr>
          <w:rFonts w:cstheme="minorHAnsi"/>
        </w:rPr>
        <w:t>)</w:t>
      </w:r>
      <w:r w:rsidR="00FE748F">
        <w:rPr>
          <w:rFonts w:cstheme="minorHAnsi"/>
        </w:rPr>
        <w:t>;</w:t>
      </w:r>
    </w:p>
    <w:p w14:paraId="52796AC9" w14:textId="77777777" w:rsidR="00710064" w:rsidRPr="00FE748F" w:rsidRDefault="007C2ADD" w:rsidP="0009624A">
      <w:pPr>
        <w:pStyle w:val="ListParagraph"/>
        <w:numPr>
          <w:ilvl w:val="1"/>
          <w:numId w:val="6"/>
        </w:numPr>
        <w:tabs>
          <w:tab w:val="left" w:pos="567"/>
        </w:tabs>
        <w:spacing w:before="24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reports submitted to the Charity Commission</w:t>
      </w:r>
      <w:r w:rsidR="0031531A" w:rsidRPr="00FE748F">
        <w:rPr>
          <w:rFonts w:cstheme="minorHAnsi"/>
        </w:rPr>
        <w:t xml:space="preserve"> by the </w:t>
      </w:r>
      <w:r w:rsidR="002C2945" w:rsidRPr="002C2945">
        <w:t>Diocesan Secretary</w:t>
      </w:r>
      <w:r w:rsidR="002C2945" w:rsidRPr="00FE748F">
        <w:rPr>
          <w:rFonts w:cstheme="minorHAnsi"/>
        </w:rPr>
        <w:t xml:space="preserve"> </w:t>
      </w:r>
      <w:r w:rsidR="002C2945">
        <w:rPr>
          <w:rFonts w:cstheme="minorHAnsi"/>
        </w:rPr>
        <w:t>(</w:t>
      </w:r>
      <w:r w:rsidR="0031531A" w:rsidRPr="002C2945">
        <w:rPr>
          <w:rFonts w:cstheme="minorHAnsi"/>
          <w:b/>
        </w:rPr>
        <w:t>DS</w:t>
      </w:r>
      <w:r w:rsidR="002C2945">
        <w:rPr>
          <w:rFonts w:cstheme="minorHAnsi"/>
        </w:rPr>
        <w:t>)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14:paraId="17028E91" w14:textId="77777777" w:rsidR="007C2ADD" w:rsidRPr="000C0AF4" w:rsidRDefault="007C2ADD" w:rsidP="0009624A">
      <w:pPr>
        <w:tabs>
          <w:tab w:val="left" w:pos="567"/>
        </w:tabs>
        <w:spacing w:before="240" w:after="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 xml:space="preserve">Diocesan Safeguarding Adviser and the </w:t>
      </w:r>
      <w:r w:rsidR="00F74599" w:rsidRPr="000C0AF4">
        <w:rPr>
          <w:i/>
        </w:rPr>
        <w:t>Diocesan Secretary</w:t>
      </w:r>
      <w:r w:rsidR="00FE748F" w:rsidRPr="000C0AF4">
        <w:rPr>
          <w:rFonts w:cstheme="minorHAnsi"/>
          <w:i/>
        </w:rPr>
        <w:t>:</w:t>
      </w:r>
    </w:p>
    <w:p w14:paraId="58241994" w14:textId="77777777" w:rsid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FE748F">
        <w:rPr>
          <w:rFonts w:cstheme="minorHAnsi"/>
        </w:rPr>
        <w:t>,</w:t>
      </w:r>
      <w:r w:rsidR="001B06F3">
        <w:rPr>
          <w:rFonts w:cstheme="minorHAnsi"/>
        </w:rPr>
        <w:t xml:space="preserve"> in</w:t>
      </w:r>
      <w:r w:rsidR="007C2ADD">
        <w:rPr>
          <w:rFonts w:cstheme="minorHAnsi"/>
        </w:rPr>
        <w:t xml:space="preserve"> consultation with the DS,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 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1B06F3">
        <w:rPr>
          <w:rFonts w:cstheme="minorHAnsi"/>
        </w:rPr>
        <w:t>.</w:t>
      </w:r>
    </w:p>
    <w:p w14:paraId="7BF638D9" w14:textId="77777777" w:rsidR="007C2ADD" w:rsidRPr="004C05DB" w:rsidRDefault="001B06F3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 xml:space="preserve">bulk report.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C64EE0" w:rsidRPr="004C05DB">
        <w:rPr>
          <w:rFonts w:cstheme="minorHAnsi"/>
        </w:rPr>
        <w:t>.</w:t>
      </w:r>
    </w:p>
    <w:p w14:paraId="2FEFE73A" w14:textId="77777777" w:rsidR="001B06F3" w:rsidRPr="002C2945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cstheme="minorHAnsi"/>
        </w:rPr>
        <w:lastRenderedPageBreak/>
        <w:t xml:space="preserve">The DSA is responsible for </w:t>
      </w:r>
      <w:r w:rsidR="007C2ADD" w:rsidRPr="003C5628">
        <w:rPr>
          <w:rFonts w:asciiTheme="minorHAnsi" w:hAnsiTheme="minorHAnsi" w:cstheme="minorHAnsi"/>
          <w:lang w:eastAsia="en-US"/>
        </w:rPr>
        <w:t xml:space="preserve">preparing 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>Serious Incident Report</w:t>
      </w:r>
      <w:r w:rsidR="0031531A">
        <w:rPr>
          <w:rFonts w:cstheme="minorHAnsi"/>
        </w:rPr>
        <w:t xml:space="preserve">. Where </w:t>
      </w:r>
      <w:r w:rsidR="00B57E77">
        <w:rPr>
          <w:rFonts w:cstheme="minorHAnsi"/>
        </w:rPr>
        <w:t>the report relates to a high-risk incident</w:t>
      </w:r>
      <w:r w:rsidR="004C05DB">
        <w:rPr>
          <w:rFonts w:cstheme="minorHAnsi"/>
        </w:rPr>
        <w:t xml:space="preserve"> (i.e. one which is to be individually reported)</w:t>
      </w:r>
      <w:r w:rsidR="0031531A">
        <w:rPr>
          <w:rFonts w:cstheme="minorHAnsi"/>
        </w:rPr>
        <w:t xml:space="preserve">, the DSA </w:t>
      </w:r>
      <w:r>
        <w:rPr>
          <w:rFonts w:cstheme="minorHAnsi"/>
        </w:rPr>
        <w:t>is responsible for</w:t>
      </w:r>
      <w:r w:rsidR="0031531A">
        <w:rPr>
          <w:rFonts w:cstheme="minorHAnsi"/>
        </w:rPr>
        <w:t xml:space="preserve"> provid</w:t>
      </w:r>
      <w:r>
        <w:rPr>
          <w:rFonts w:cstheme="minorHAnsi"/>
        </w:rPr>
        <w:t>ing</w:t>
      </w:r>
      <w:r w:rsidR="0031531A">
        <w:rPr>
          <w:rFonts w:cstheme="minorHAnsi"/>
        </w:rPr>
        <w:t xml:space="preserve"> </w:t>
      </w:r>
      <w:r w:rsidR="002C2945">
        <w:rPr>
          <w:rFonts w:cstheme="minorHAnsi"/>
        </w:rPr>
        <w:t>the</w:t>
      </w:r>
      <w:r w:rsidR="0031531A" w:rsidRPr="002C2945">
        <w:rPr>
          <w:rFonts w:cstheme="minorHAnsi"/>
        </w:rPr>
        <w:t xml:space="preserve"> draft</w:t>
      </w:r>
      <w:r w:rsidR="002C2945">
        <w:rPr>
          <w:rFonts w:cstheme="minorHAnsi"/>
        </w:rPr>
        <w:t xml:space="preserve"> </w:t>
      </w:r>
      <w:r w:rsidR="0031531A" w:rsidRPr="002C2945">
        <w:rPr>
          <w:rFonts w:cstheme="minorHAnsi"/>
        </w:rPr>
        <w:t xml:space="preserve">report to the PCCSO for approval by the </w:t>
      </w:r>
      <w:r w:rsidR="000C0AF4">
        <w:t>Trustee Group</w:t>
      </w:r>
      <w:r w:rsidR="0031531A" w:rsidRPr="002C2945">
        <w:rPr>
          <w:rFonts w:cstheme="minorHAnsi"/>
        </w:rPr>
        <w:t>.</w:t>
      </w:r>
    </w:p>
    <w:p w14:paraId="2186626E" w14:textId="77777777" w:rsidR="001B06F3" w:rsidRPr="00C64EE0" w:rsidRDefault="00772D4D" w:rsidP="0009624A">
      <w:pPr>
        <w:pStyle w:val="ListParagraph"/>
        <w:numPr>
          <w:ilvl w:val="0"/>
          <w:numId w:val="6"/>
        </w:numPr>
        <w:overflowPunct w:val="0"/>
        <w:spacing w:before="24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 is responsible for </w:t>
      </w:r>
      <w:r w:rsidR="001B06F3" w:rsidRPr="00710064">
        <w:rPr>
          <w:rFonts w:cstheme="minorHAnsi"/>
        </w:rPr>
        <w:t>submitting safeguarding Serious Incident report</w:t>
      </w:r>
      <w:r>
        <w:rPr>
          <w:rFonts w:cstheme="minorHAnsi"/>
        </w:rPr>
        <w:t>s</w:t>
      </w:r>
      <w:r w:rsidR="001B06F3" w:rsidRPr="00710064">
        <w:rPr>
          <w:rFonts w:cstheme="minorHAnsi"/>
        </w:rPr>
        <w:t xml:space="preserve"> </w:t>
      </w:r>
      <w:r w:rsidR="001B06F3" w:rsidRPr="007C2ADD">
        <w:rPr>
          <w:rFonts w:cstheme="minorHAnsi"/>
        </w:rPr>
        <w:t>to the Charity Commission</w:t>
      </w:r>
      <w:r w:rsidR="001B06F3">
        <w:rPr>
          <w:rFonts w:cstheme="minorHAnsi"/>
        </w:rPr>
        <w:t>,</w:t>
      </w:r>
      <w:r w:rsidR="001B06F3" w:rsidRPr="00710064">
        <w:rPr>
          <w:rFonts w:cstheme="minorHAnsi"/>
        </w:rPr>
        <w:t xml:space="preserve"> on behalf of the PCC</w:t>
      </w:r>
      <w:r w:rsidR="000C0AF4">
        <w:rPr>
          <w:rFonts w:cstheme="minorHAnsi"/>
        </w:rPr>
        <w:t>’s trustees</w:t>
      </w:r>
      <w:r w:rsidR="001B06F3" w:rsidRPr="00710064">
        <w:rPr>
          <w:rFonts w:cstheme="minorHAnsi"/>
        </w:rPr>
        <w:t>.</w:t>
      </w:r>
    </w:p>
    <w:p w14:paraId="3B7ADEF1" w14:textId="77777777" w:rsidR="008C6111" w:rsidRPr="00464F3B" w:rsidRDefault="00772D4D" w:rsidP="00E94725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spacing w:before="240"/>
        <w:ind w:left="1134" w:hanging="567"/>
        <w:contextualSpacing w:val="0"/>
        <w:jc w:val="both"/>
      </w:pPr>
      <w:r>
        <w:rPr>
          <w:rFonts w:cstheme="minorHAnsi"/>
        </w:rPr>
        <w:t xml:space="preserve">The DS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73C79A3D" w14:textId="77777777" w:rsidR="003C5628" w:rsidRPr="00E94725" w:rsidRDefault="00464F3B" w:rsidP="0009624A">
      <w:pPr>
        <w:pStyle w:val="ListParagraph"/>
        <w:numPr>
          <w:ilvl w:val="0"/>
          <w:numId w:val="4"/>
        </w:numPr>
        <w:spacing w:before="24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4B751C6E" w14:textId="77777777" w:rsidR="000C0AF4" w:rsidRDefault="00464F3B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Style w:val="FootnoteReference"/>
        </w:rPr>
        <w:footnoteReference w:id="5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 xml:space="preserve">is delegated </w:t>
      </w:r>
      <w:r w:rsidRPr="00B37878">
        <w:rPr>
          <w:i/>
          <w:sz w:val="24"/>
          <w:szCs w:val="24"/>
        </w:rPr>
        <w:t>to</w:t>
      </w:r>
      <w:r w:rsidR="00A925DC">
        <w:rPr>
          <w:i/>
          <w:sz w:val="24"/>
          <w:szCs w:val="24"/>
        </w:rPr>
        <w:t xml:space="preserve"> F Shaun Baldwin</w:t>
      </w:r>
      <w:r w:rsidR="005F6E3F">
        <w:rPr>
          <w:i/>
          <w:sz w:val="24"/>
          <w:szCs w:val="24"/>
        </w:rPr>
        <w:t>, Ginny Needham, Jeff Penman</w:t>
      </w:r>
      <w:r w:rsidR="00A925DC">
        <w:rPr>
          <w:i/>
          <w:sz w:val="24"/>
          <w:szCs w:val="24"/>
        </w:rPr>
        <w:t xml:space="preserve"> and Tom Parry. </w:t>
      </w:r>
      <w:r w:rsidRPr="00B37878">
        <w:rPr>
          <w:i/>
          <w:sz w:val="24"/>
          <w:szCs w:val="24"/>
        </w:rPr>
        <w:t xml:space="preserve"> </w:t>
      </w:r>
      <w:r>
        <w:t xml:space="preserve">All references to the </w:t>
      </w:r>
      <w:r w:rsidR="000C0AF4">
        <w:t>Trustee Group</w:t>
      </w:r>
      <w:r>
        <w:t xml:space="preserve"> in this delegation are references to </w:t>
      </w:r>
      <w:r w:rsidR="004E6600">
        <w:t>this smaller group of trustees.</w:t>
      </w:r>
    </w:p>
    <w:p w14:paraId="66D094FB" w14:textId="77777777" w:rsidR="002C2945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 w:rsidRPr="00B37878">
        <w:rPr>
          <w:i/>
          <w:sz w:val="24"/>
          <w:szCs w:val="24"/>
        </w:rPr>
        <w:t>F</w:t>
      </w:r>
      <w:r w:rsidR="009561E1">
        <w:rPr>
          <w:i/>
          <w:sz w:val="24"/>
          <w:szCs w:val="24"/>
        </w:rPr>
        <w:t>r</w:t>
      </w:r>
      <w:r w:rsidRPr="00B37878">
        <w:rPr>
          <w:i/>
          <w:sz w:val="24"/>
          <w:szCs w:val="24"/>
        </w:rPr>
        <w:t xml:space="preserve"> </w:t>
      </w:r>
      <w:r w:rsidR="00A925DC">
        <w:rPr>
          <w:i/>
          <w:sz w:val="24"/>
          <w:szCs w:val="24"/>
        </w:rPr>
        <w:t>Shaun Baldwin</w:t>
      </w:r>
      <w:r w:rsidRPr="00B37878">
        <w:rPr>
          <w:i/>
          <w:sz w:val="24"/>
          <w:szCs w:val="24"/>
        </w:rPr>
        <w:t xml:space="preserve"> and Ginny Needham</w:t>
      </w:r>
      <w:r>
        <w:t xml:space="preserve"> </w:t>
      </w:r>
      <w:r w:rsidR="00EB6985">
        <w:t>is responsible for deciding</w:t>
      </w:r>
      <w:r w:rsidR="00233BA2">
        <w:t xml:space="preserve"> whether, in accordance with the PCC Guidance, the incident is sufficiently Serious to require reporting to the Charity Commission.</w:t>
      </w:r>
      <w:r w:rsidR="004C05DB" w:rsidRPr="004C05DB">
        <w:rPr>
          <w:rFonts w:cstheme="minorHAnsi"/>
        </w:rPr>
        <w:t xml:space="preserve"> </w:t>
      </w:r>
      <w:r w:rsidR="004C05DB">
        <w:rPr>
          <w:rFonts w:cstheme="minorHAnsi"/>
        </w:rPr>
        <w:t>I</w:t>
      </w:r>
      <w:r w:rsidR="004C05DB" w:rsidRPr="0074530A">
        <w:rPr>
          <w:rFonts w:cstheme="minorHAnsi"/>
        </w:rPr>
        <w:t xml:space="preserve">f a decision was taken that </w:t>
      </w:r>
      <w:r w:rsidR="004C05DB">
        <w:rPr>
          <w:rFonts w:cstheme="minorHAnsi"/>
        </w:rPr>
        <w:t>an</w:t>
      </w:r>
      <w:r w:rsidR="004C05DB" w:rsidRPr="0074530A">
        <w:rPr>
          <w:rFonts w:cstheme="minorHAnsi"/>
        </w:rPr>
        <w:t xml:space="preserve"> incident d</w:t>
      </w:r>
      <w:r w:rsidR="004C05DB">
        <w:rPr>
          <w:rFonts w:cstheme="minorHAnsi"/>
        </w:rPr>
        <w:t>oes</w:t>
      </w:r>
      <w:r w:rsidR="00EA472B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74530A">
        <w:rPr>
          <w:rFonts w:cstheme="minorHAnsi"/>
        </w:rPr>
        <w:t>reported to the Charity Commission, the reasons for this decision</w:t>
      </w:r>
      <w:r w:rsidR="004C05DB">
        <w:rPr>
          <w:rFonts w:cstheme="minorHAnsi"/>
        </w:rPr>
        <w:t xml:space="preserve"> should be </w:t>
      </w:r>
      <w:r w:rsidR="00EB6985">
        <w:rPr>
          <w:rFonts w:cstheme="minorHAnsi"/>
        </w:rPr>
        <w:t xml:space="preserve">agreed with the Trustee Group and </w:t>
      </w:r>
      <w:r>
        <w:rPr>
          <w:rFonts w:cstheme="minorHAnsi"/>
        </w:rPr>
        <w:t xml:space="preserve">recorded in writing by </w:t>
      </w:r>
      <w:r w:rsidRPr="00B37878"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 w:rsidRPr="00B37878">
        <w:rPr>
          <w:rFonts w:cstheme="minorHAnsi"/>
          <w:i/>
          <w:sz w:val="24"/>
          <w:szCs w:val="24"/>
        </w:rPr>
        <w:t xml:space="preserve"> </w:t>
      </w:r>
      <w:r w:rsidR="00A925DC">
        <w:rPr>
          <w:rFonts w:cstheme="minorHAnsi"/>
          <w:i/>
          <w:sz w:val="24"/>
          <w:szCs w:val="24"/>
        </w:rPr>
        <w:t>Shaun Baldwin</w:t>
      </w:r>
      <w:r w:rsidR="004C05DB" w:rsidRPr="0074530A">
        <w:rPr>
          <w:rFonts w:cstheme="minorHAnsi"/>
        </w:rPr>
        <w:t>.</w:t>
      </w:r>
    </w:p>
    <w:p w14:paraId="6AF04609" w14:textId="77777777" w:rsidR="0074530A" w:rsidRPr="002C2945" w:rsidRDefault="00A925DC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</w:pPr>
      <w:r>
        <w:rPr>
          <w:rFonts w:cstheme="minorHAnsi"/>
          <w:i/>
          <w:sz w:val="24"/>
          <w:szCs w:val="24"/>
        </w:rPr>
        <w:t>F</w:t>
      </w:r>
      <w:r w:rsidR="009561E1">
        <w:rPr>
          <w:rFonts w:cstheme="minorHAnsi"/>
          <w:i/>
          <w:sz w:val="24"/>
          <w:szCs w:val="24"/>
        </w:rPr>
        <w:t>r</w:t>
      </w:r>
      <w:r>
        <w:rPr>
          <w:rFonts w:cstheme="minorHAnsi"/>
          <w:i/>
          <w:sz w:val="24"/>
          <w:szCs w:val="24"/>
        </w:rPr>
        <w:t xml:space="preserve"> Shaun Baldwin</w:t>
      </w:r>
      <w:r w:rsidR="00B37878" w:rsidRPr="00B37878">
        <w:rPr>
          <w:rFonts w:cstheme="minorHAnsi"/>
          <w:i/>
          <w:sz w:val="24"/>
          <w:szCs w:val="24"/>
        </w:rPr>
        <w:t xml:space="preserve"> and Ginny Needham</w:t>
      </w:r>
      <w:r w:rsidR="00B37878">
        <w:rPr>
          <w:rFonts w:cstheme="minorHAnsi"/>
        </w:rPr>
        <w:t xml:space="preserve"> </w:t>
      </w:r>
      <w:r w:rsidR="00EB6985">
        <w:rPr>
          <w:rFonts w:cstheme="minorHAnsi"/>
        </w:rPr>
        <w:t>is r</w:t>
      </w:r>
      <w:r w:rsidR="0074530A" w:rsidRPr="002C2945">
        <w:rPr>
          <w:rFonts w:cstheme="minorHAnsi"/>
        </w:rPr>
        <w:t>esponsib</w:t>
      </w:r>
      <w:r w:rsidR="00EB6985">
        <w:rPr>
          <w:rFonts w:cstheme="minorHAnsi"/>
        </w:rPr>
        <w:t>le</w:t>
      </w:r>
      <w:r w:rsidR="0074530A" w:rsidRPr="002C2945">
        <w:rPr>
          <w:rFonts w:cstheme="minorHAnsi"/>
        </w:rPr>
        <w:t xml:space="preserve"> </w:t>
      </w:r>
      <w:r w:rsidR="0074530A" w:rsidRPr="002C2945">
        <w:rPr>
          <w:rFonts w:asciiTheme="minorHAnsi" w:hAnsiTheme="minorHAnsi" w:cstheme="minorHAnsi"/>
          <w:lang w:eastAsia="en-US"/>
        </w:rPr>
        <w:t xml:space="preserve">for preparing and submitting the Serious Incident Report </w:t>
      </w:r>
      <w:r w:rsidR="0074530A" w:rsidRPr="002C2945">
        <w:rPr>
          <w:rFonts w:cstheme="minorHAnsi"/>
        </w:rPr>
        <w:t>to the Charity Commission</w:t>
      </w:r>
      <w:r w:rsidR="002C2945" w:rsidRPr="002C2945">
        <w:rPr>
          <w:rFonts w:cstheme="minorHAnsi"/>
        </w:rPr>
        <w:t>.  Where the report relates to a high-risk incident, the draft report</w:t>
      </w:r>
      <w:r w:rsidR="002C2945">
        <w:rPr>
          <w:rFonts w:cstheme="minorHAnsi"/>
        </w:rPr>
        <w:t xml:space="preserve"> should be provided to t</w:t>
      </w:r>
      <w:r w:rsidR="002C2945" w:rsidRPr="002C2945">
        <w:rPr>
          <w:rFonts w:cstheme="minorHAnsi"/>
        </w:rPr>
        <w:t xml:space="preserve">he </w:t>
      </w:r>
      <w:r w:rsidR="000C0AF4">
        <w:t>Trustee Group</w:t>
      </w:r>
      <w:r w:rsidR="002C2945">
        <w:rPr>
          <w:rFonts w:cstheme="minorHAnsi"/>
        </w:rPr>
        <w:t xml:space="preserve"> for approval.</w:t>
      </w:r>
    </w:p>
    <w:p w14:paraId="1EBBB3D8" w14:textId="77777777" w:rsidR="00233BA2" w:rsidRDefault="00B37878" w:rsidP="0009624A">
      <w:pPr>
        <w:pStyle w:val="ListParagraph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cstheme="minorHAnsi"/>
        </w:rPr>
      </w:pPr>
      <w:r w:rsidRPr="00B37878">
        <w:rPr>
          <w:rFonts w:cstheme="minorHAnsi"/>
          <w:i/>
          <w:sz w:val="24"/>
          <w:szCs w:val="24"/>
        </w:rPr>
        <w:t>Ginny Needham</w:t>
      </w:r>
      <w:r>
        <w:rPr>
          <w:rFonts w:cstheme="minorHAnsi"/>
        </w:rPr>
        <w:t xml:space="preserve"> </w:t>
      </w:r>
      <w:r w:rsidR="00EB6985">
        <w:rPr>
          <w:rFonts w:cstheme="minorHAnsi"/>
        </w:rPr>
        <w:t xml:space="preserve">is responsible for </w:t>
      </w:r>
      <w:r w:rsidR="0074530A" w:rsidRPr="0074530A">
        <w:rPr>
          <w:rFonts w:cstheme="minorHAnsi"/>
        </w:rPr>
        <w:t>provid</w:t>
      </w:r>
      <w:r w:rsidR="00EB6985">
        <w:rPr>
          <w:rFonts w:cstheme="minorHAnsi"/>
        </w:rPr>
        <w:t>ing</w:t>
      </w:r>
      <w:r w:rsidR="0074530A" w:rsidRPr="0074530A">
        <w:rPr>
          <w:rFonts w:cstheme="minorHAnsi"/>
        </w:rPr>
        <w:t xml:space="preserve"> the PCC’s trustees with a copy of any Serious Incident report submitted to the Charity Commission</w:t>
      </w:r>
      <w:r w:rsidR="0074530A">
        <w:rPr>
          <w:rFonts w:cstheme="minorHAnsi"/>
        </w:rPr>
        <w:t>.</w:t>
      </w:r>
      <w:r w:rsidR="0074530A" w:rsidRPr="0074530A">
        <w:rPr>
          <w:rFonts w:cstheme="minorHAnsi"/>
        </w:rPr>
        <w:t xml:space="preserve"> </w:t>
      </w:r>
    </w:p>
    <w:p w14:paraId="21EF2097" w14:textId="77777777"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C20064" w14:textId="77777777" w:rsidR="0096568D" w:rsidRDefault="0096568D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95FDBB" w14:textId="77777777"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Agreed at St John the Evangelist, Lund PCC (Parochial Church Council) Meeting</w:t>
      </w:r>
    </w:p>
    <w:p w14:paraId="0333BD16" w14:textId="77777777"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E9B9C6" w14:textId="04502EB4" w:rsidR="00D61ED5" w:rsidRDefault="00D61ED5" w:rsidP="00D61ED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on </w:t>
      </w:r>
      <w:r w:rsidR="00F612C5">
        <w:rPr>
          <w:rFonts w:ascii="Arial" w:hAnsi="Arial" w:cs="Arial"/>
          <w:b/>
          <w:bCs/>
          <w:sz w:val="24"/>
          <w:szCs w:val="24"/>
        </w:rPr>
        <w:t>2</w:t>
      </w:r>
      <w:r w:rsidR="00510615">
        <w:rPr>
          <w:rFonts w:ascii="Arial" w:hAnsi="Arial" w:cs="Arial"/>
          <w:b/>
          <w:bCs/>
          <w:sz w:val="24"/>
          <w:szCs w:val="24"/>
        </w:rPr>
        <w:t>6</w:t>
      </w:r>
      <w:r w:rsidR="00F612C5" w:rsidRPr="00F612C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612C5">
        <w:rPr>
          <w:rFonts w:ascii="Arial" w:hAnsi="Arial" w:cs="Arial"/>
          <w:b/>
          <w:bCs/>
          <w:sz w:val="24"/>
          <w:szCs w:val="24"/>
        </w:rPr>
        <w:t xml:space="preserve"> May 202</w:t>
      </w:r>
      <w:r w:rsidR="00510615">
        <w:rPr>
          <w:rFonts w:ascii="Arial" w:hAnsi="Arial" w:cs="Arial"/>
          <w:b/>
          <w:bCs/>
          <w:sz w:val="24"/>
          <w:szCs w:val="24"/>
        </w:rPr>
        <w:t>6</w:t>
      </w:r>
    </w:p>
    <w:p w14:paraId="0B88D766" w14:textId="77777777" w:rsidR="00D61ED5" w:rsidRDefault="00D61ED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</w:p>
    <w:p w14:paraId="1BBC0ED7" w14:textId="427716EB" w:rsidR="00D61ED5" w:rsidRDefault="00F612C5" w:rsidP="00D61ED5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To be reviewed in May 202</w:t>
      </w:r>
      <w:r w:rsidR="00510615">
        <w:rPr>
          <w:rFonts w:ascii="Arial" w:hAnsi="Arial" w:cs="Arial"/>
          <w:i/>
          <w:iCs/>
          <w:sz w:val="24"/>
          <w:szCs w:val="24"/>
        </w:rPr>
        <w:t>7</w:t>
      </w:r>
    </w:p>
    <w:p w14:paraId="18921D15" w14:textId="77777777" w:rsidR="00D61ED5" w:rsidRDefault="00D61ED5" w:rsidP="00D61ED5">
      <w:pPr>
        <w:rPr>
          <w:rFonts w:ascii="Arial" w:hAnsi="Arial" w:cs="Arial"/>
          <w:sz w:val="24"/>
          <w:szCs w:val="24"/>
        </w:rPr>
      </w:pPr>
    </w:p>
    <w:p w14:paraId="38727357" w14:textId="77777777"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Vicar: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Father Shaun Baldwin</w:t>
      </w:r>
    </w:p>
    <w:p w14:paraId="19BF99BD" w14:textId="77777777" w:rsidR="00D61ED5" w:rsidRDefault="00D61ED5" w:rsidP="00D61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Church Wardens:</w:t>
      </w:r>
      <w:r>
        <w:rPr>
          <w:rFonts w:ascii="Arial" w:hAnsi="Arial" w:cs="Arial"/>
          <w:sz w:val="24"/>
          <w:szCs w:val="24"/>
        </w:rPr>
        <w:tab/>
        <w:t>Mr Jeff Penman, Mr Tom Parry</w:t>
      </w:r>
    </w:p>
    <w:p w14:paraId="6679A5EC" w14:textId="77777777" w:rsidR="00D61ED5" w:rsidRPr="00D61ED5" w:rsidRDefault="00D61ED5" w:rsidP="00D61ED5">
      <w:pPr>
        <w:spacing w:before="240"/>
        <w:jc w:val="both"/>
        <w:rPr>
          <w:rFonts w:cstheme="minorHAnsi"/>
        </w:rPr>
      </w:pPr>
    </w:p>
    <w:p w14:paraId="63DF4CC3" w14:textId="77777777" w:rsidR="00786629" w:rsidRPr="0074530A" w:rsidRDefault="00786629">
      <w:pPr>
        <w:pStyle w:val="ListParagraph"/>
        <w:spacing w:before="240"/>
        <w:contextualSpacing w:val="0"/>
        <w:jc w:val="both"/>
        <w:rPr>
          <w:rFonts w:cstheme="minorHAnsi"/>
        </w:rPr>
      </w:pPr>
    </w:p>
    <w:sectPr w:rsidR="00786629" w:rsidRPr="0074530A" w:rsidSect="009E73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B5F2" w14:textId="77777777" w:rsidR="00DD13A4" w:rsidRDefault="00DD13A4" w:rsidP="00217A3D">
      <w:pPr>
        <w:spacing w:after="0" w:line="240" w:lineRule="auto"/>
      </w:pPr>
      <w:r>
        <w:separator/>
      </w:r>
    </w:p>
  </w:endnote>
  <w:endnote w:type="continuationSeparator" w:id="0">
    <w:p w14:paraId="13498C40" w14:textId="77777777" w:rsidR="00DD13A4" w:rsidRDefault="00DD13A4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940" w14:textId="77777777" w:rsidR="00B13A11" w:rsidRDefault="00B13A11" w:rsidP="00B13A11">
    <w:pPr>
      <w:pStyle w:val="Footer"/>
    </w:pPr>
    <w:proofErr w:type="spellStart"/>
    <w:r>
      <w:t>v.</w:t>
    </w:r>
    <w:r w:rsidR="004C2832">
      <w:t>2</w:t>
    </w:r>
    <w:proofErr w:type="spellEnd"/>
    <w:r>
      <w:t xml:space="preserve">: </w:t>
    </w:r>
    <w:r w:rsidR="004C2832">
      <w:t>Jan 2019</w:t>
    </w:r>
  </w:p>
  <w:p w14:paraId="1D95A844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92C2" w14:textId="77777777" w:rsidR="00DD13A4" w:rsidRDefault="00DD13A4" w:rsidP="00217A3D">
      <w:pPr>
        <w:spacing w:after="0" w:line="240" w:lineRule="auto"/>
      </w:pPr>
      <w:r>
        <w:separator/>
      </w:r>
    </w:p>
  </w:footnote>
  <w:footnote w:type="continuationSeparator" w:id="0">
    <w:p w14:paraId="375D3A28" w14:textId="77777777" w:rsidR="00DD13A4" w:rsidRDefault="00DD13A4" w:rsidP="00217A3D">
      <w:pPr>
        <w:spacing w:after="0" w:line="240" w:lineRule="auto"/>
      </w:pPr>
      <w:r>
        <w:continuationSeparator/>
      </w:r>
    </w:p>
  </w:footnote>
  <w:footnote w:id="1">
    <w:p w14:paraId="15173096" w14:textId="77777777"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[ ] </w:t>
      </w:r>
      <w:r>
        <w:t>with the name of your PCC.</w:t>
      </w:r>
    </w:p>
  </w:footnote>
  <w:footnote w:id="2">
    <w:p w14:paraId="35AFB4F9" w14:textId="77777777"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two roles has been included, so that if one of them is implicated in the alleged Serious Incident, </w:t>
      </w:r>
      <w:r w:rsidR="00EB6985">
        <w:t>t</w:t>
      </w:r>
      <w:r>
        <w:t>he person holding the alternative role in clause 3.2 should be informed instead.</w:t>
      </w:r>
    </w:p>
  </w:footnote>
  <w:footnote w:id="3">
    <w:p w14:paraId="30BE7D10" w14:textId="77777777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4">
    <w:p w14:paraId="16D0A907" w14:textId="77777777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5">
    <w:p w14:paraId="5DF13FB1" w14:textId="77777777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265C" w14:textId="77777777" w:rsidR="00E94725" w:rsidRDefault="00E94725">
    <w:pPr>
      <w:pStyle w:val="Header"/>
    </w:pPr>
    <w:r>
      <w:rPr>
        <w:noProof/>
        <w:lang w:eastAsia="en-GB"/>
      </w:rPr>
      <w:drawing>
        <wp:inline distT="0" distB="0" distL="0" distR="0" wp14:anchorId="2C7587EE" wp14:editId="33EC8E2D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E09723F"/>
    <w:multiLevelType w:val="hybridMultilevel"/>
    <w:tmpl w:val="593835E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75790380">
    <w:abstractNumId w:val="4"/>
  </w:num>
  <w:num w:numId="2" w16cid:durableId="1969121375">
    <w:abstractNumId w:val="1"/>
  </w:num>
  <w:num w:numId="3" w16cid:durableId="1737051987">
    <w:abstractNumId w:val="3"/>
  </w:num>
  <w:num w:numId="4" w16cid:durableId="350378430">
    <w:abstractNumId w:val="2"/>
  </w:num>
  <w:num w:numId="5" w16cid:durableId="1078594176">
    <w:abstractNumId w:val="0"/>
  </w:num>
  <w:num w:numId="6" w16cid:durableId="1084690946">
    <w:abstractNumId w:val="6"/>
  </w:num>
  <w:num w:numId="7" w16cid:durableId="1923101543">
    <w:abstractNumId w:val="5"/>
  </w:num>
  <w:num w:numId="8" w16cid:durableId="1632520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0775"/>
    <w:rsid w:val="00082537"/>
    <w:rsid w:val="0009624A"/>
    <w:rsid w:val="000C0AF4"/>
    <w:rsid w:val="00111BFF"/>
    <w:rsid w:val="00155CEB"/>
    <w:rsid w:val="00164F13"/>
    <w:rsid w:val="001B06F3"/>
    <w:rsid w:val="00217A3D"/>
    <w:rsid w:val="00232145"/>
    <w:rsid w:val="00233BA2"/>
    <w:rsid w:val="002B6E18"/>
    <w:rsid w:val="002C2945"/>
    <w:rsid w:val="002E0CB9"/>
    <w:rsid w:val="0031531A"/>
    <w:rsid w:val="003865EA"/>
    <w:rsid w:val="003B506C"/>
    <w:rsid w:val="003B605C"/>
    <w:rsid w:val="003C5628"/>
    <w:rsid w:val="00464F3B"/>
    <w:rsid w:val="00482C9C"/>
    <w:rsid w:val="004C05DB"/>
    <w:rsid w:val="004C2832"/>
    <w:rsid w:val="004E6600"/>
    <w:rsid w:val="00510615"/>
    <w:rsid w:val="005743C5"/>
    <w:rsid w:val="005E71E7"/>
    <w:rsid w:val="005F6E3F"/>
    <w:rsid w:val="0062477D"/>
    <w:rsid w:val="006374EC"/>
    <w:rsid w:val="006C6FF5"/>
    <w:rsid w:val="00710064"/>
    <w:rsid w:val="0074530A"/>
    <w:rsid w:val="00772D4D"/>
    <w:rsid w:val="00786629"/>
    <w:rsid w:val="007C2ADD"/>
    <w:rsid w:val="008242FB"/>
    <w:rsid w:val="00835E74"/>
    <w:rsid w:val="00843348"/>
    <w:rsid w:val="008C6111"/>
    <w:rsid w:val="00910972"/>
    <w:rsid w:val="009368D0"/>
    <w:rsid w:val="009561E1"/>
    <w:rsid w:val="0096568D"/>
    <w:rsid w:val="009A7F69"/>
    <w:rsid w:val="009E7379"/>
    <w:rsid w:val="00A55D88"/>
    <w:rsid w:val="00A851AF"/>
    <w:rsid w:val="00A925DC"/>
    <w:rsid w:val="00AB30B9"/>
    <w:rsid w:val="00AC0E7F"/>
    <w:rsid w:val="00B13A11"/>
    <w:rsid w:val="00B37878"/>
    <w:rsid w:val="00B57E77"/>
    <w:rsid w:val="00BF0409"/>
    <w:rsid w:val="00C1252A"/>
    <w:rsid w:val="00C64EE0"/>
    <w:rsid w:val="00CB63AC"/>
    <w:rsid w:val="00CF4A8C"/>
    <w:rsid w:val="00D61ED5"/>
    <w:rsid w:val="00DC1C56"/>
    <w:rsid w:val="00DD13A4"/>
    <w:rsid w:val="00E31FC8"/>
    <w:rsid w:val="00E94725"/>
    <w:rsid w:val="00EA472B"/>
    <w:rsid w:val="00EB6985"/>
    <w:rsid w:val="00F07C67"/>
    <w:rsid w:val="00F423B8"/>
    <w:rsid w:val="00F612C5"/>
    <w:rsid w:val="00F64F11"/>
    <w:rsid w:val="00F74599"/>
    <w:rsid w:val="00F84CA1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D64E1"/>
  <w15:docId w15:val="{1FCEB44F-29A1-8D42-B866-5E4517D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F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4D04-365D-4C18-8A63-BC0E42F8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Abeles</dc:creator>
  <cp:lastModifiedBy>HELEN BUSHE</cp:lastModifiedBy>
  <cp:revision>2</cp:revision>
  <dcterms:created xsi:type="dcterms:W3CDTF">2026-06-11T10:17:00Z</dcterms:created>
  <dcterms:modified xsi:type="dcterms:W3CDTF">2026-06-11T10:17:00Z</dcterms:modified>
</cp:coreProperties>
</file>